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EB10C" w14:textId="77777777" w:rsidR="00F505E5" w:rsidRPr="005B2A4A" w:rsidRDefault="00F505E5" w:rsidP="00F505E5">
      <w:pPr>
        <w:pStyle w:val="Titolo4"/>
        <w:shd w:val="clear" w:color="auto" w:fill="244061" w:themeFill="accent1" w:themeFillShade="80"/>
        <w:rPr>
          <w:rFonts w:cstheme="minorHAnsi"/>
          <w:sz w:val="36"/>
          <w:szCs w:val="36"/>
        </w:rPr>
      </w:pPr>
      <w:r w:rsidRPr="005B2A4A">
        <w:rPr>
          <w:rFonts w:cstheme="minorHAnsi"/>
          <w:sz w:val="36"/>
          <w:szCs w:val="36"/>
        </w:rPr>
        <w:t xml:space="preserve">PNRR M1C3 </w:t>
      </w:r>
    </w:p>
    <w:p w14:paraId="63CAFB4A" w14:textId="77777777" w:rsidR="00F505E5" w:rsidRPr="005B2A4A" w:rsidRDefault="00F505E5" w:rsidP="00F505E5">
      <w:pPr>
        <w:shd w:val="clear" w:color="auto" w:fill="244061" w:themeFill="accent1" w:themeFillShade="80"/>
        <w:jc w:val="center"/>
        <w:rPr>
          <w:rFonts w:cstheme="minorHAnsi"/>
          <w:b/>
          <w:bCs/>
          <w:sz w:val="36"/>
          <w:szCs w:val="36"/>
        </w:rPr>
      </w:pPr>
      <w:r w:rsidRPr="005B2A4A">
        <w:rPr>
          <w:rFonts w:cstheme="minorHAnsi"/>
          <w:b/>
          <w:bCs/>
          <w:sz w:val="36"/>
          <w:szCs w:val="36"/>
        </w:rPr>
        <w:t xml:space="preserve">INTERVENTO 2.2 – </w:t>
      </w:r>
      <w:r w:rsidRPr="005B2A4A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14:paraId="7D172F3B" w14:textId="77777777" w:rsidR="00F505E5" w:rsidRPr="0095550E" w:rsidRDefault="00F505E5" w:rsidP="00F505E5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95550E">
        <w:rPr>
          <w:rFonts w:cstheme="minorHAnsi"/>
          <w:b/>
          <w:bCs/>
          <w:sz w:val="28"/>
          <w:szCs w:val="28"/>
        </w:rPr>
        <w:t xml:space="preserve">MODELLO C3 - CRONOPROGRAMMA DELL’INTERVENTO OGGETTO DELLA PROPOSTA PROGETTUALE </w:t>
      </w:r>
    </w:p>
    <w:p w14:paraId="7D7BD31B" w14:textId="01C7AA80" w:rsidR="00F505E5" w:rsidRPr="0095550E" w:rsidRDefault="00F505E5" w:rsidP="00F505E5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it-IT" w:eastAsia="it-IT"/>
        </w:rPr>
      </w:pPr>
      <w:r w:rsidRPr="0095550E">
        <w:rPr>
          <w:rFonts w:cstheme="minorHAnsi"/>
          <w:b/>
          <w:bCs/>
          <w:sz w:val="28"/>
          <w:szCs w:val="28"/>
        </w:rPr>
        <w:t>(</w:t>
      </w:r>
      <w:r w:rsidR="00883A47" w:rsidRPr="00177A6E">
        <w:rPr>
          <w:rFonts w:cstheme="minorHAnsi"/>
          <w:b/>
          <w:bCs/>
          <w:sz w:val="24"/>
          <w:szCs w:val="24"/>
        </w:rPr>
        <w:t>A</w:t>
      </w:r>
      <w:r w:rsidR="00883A47">
        <w:rPr>
          <w:rFonts w:cstheme="minorHAnsi"/>
          <w:b/>
          <w:bCs/>
          <w:sz w:val="24"/>
          <w:szCs w:val="24"/>
        </w:rPr>
        <w:t>rt</w:t>
      </w:r>
      <w:r w:rsidR="00883A47" w:rsidRPr="00177A6E">
        <w:rPr>
          <w:rFonts w:cstheme="minorHAnsi"/>
          <w:b/>
          <w:bCs/>
          <w:sz w:val="24"/>
          <w:szCs w:val="24"/>
        </w:rPr>
        <w:t>. 8</w:t>
      </w:r>
      <w:r w:rsidR="00883A47">
        <w:rPr>
          <w:rFonts w:cstheme="minorHAnsi"/>
          <w:b/>
          <w:bCs/>
          <w:sz w:val="24"/>
          <w:szCs w:val="24"/>
        </w:rPr>
        <w:t>,</w:t>
      </w:r>
      <w:r w:rsidR="00883A47" w:rsidRPr="00177A6E">
        <w:rPr>
          <w:rFonts w:cstheme="minorHAnsi"/>
          <w:b/>
          <w:bCs/>
          <w:sz w:val="24"/>
          <w:szCs w:val="24"/>
        </w:rPr>
        <w:t xml:space="preserve"> comma </w:t>
      </w:r>
      <w:r w:rsidR="00883A47">
        <w:rPr>
          <w:rFonts w:cstheme="minorHAnsi"/>
          <w:b/>
          <w:bCs/>
          <w:sz w:val="24"/>
          <w:szCs w:val="24"/>
        </w:rPr>
        <w:t>6</w:t>
      </w:r>
      <w:r w:rsidR="00883A47" w:rsidRPr="00177A6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83A47" w:rsidRPr="00177A6E">
        <w:rPr>
          <w:rFonts w:cstheme="minorHAnsi"/>
          <w:b/>
          <w:bCs/>
          <w:sz w:val="24"/>
          <w:szCs w:val="24"/>
        </w:rPr>
        <w:t>lettera</w:t>
      </w:r>
      <w:proofErr w:type="spellEnd"/>
      <w:r w:rsidR="00883A47" w:rsidRPr="00177A6E">
        <w:rPr>
          <w:rFonts w:cstheme="minorHAnsi"/>
          <w:b/>
          <w:bCs/>
          <w:sz w:val="24"/>
          <w:szCs w:val="24"/>
        </w:rPr>
        <w:t xml:space="preserve"> </w:t>
      </w:r>
      <w:r w:rsidR="00883A47">
        <w:rPr>
          <w:rFonts w:cstheme="minorHAnsi"/>
          <w:b/>
          <w:bCs/>
          <w:sz w:val="24"/>
          <w:szCs w:val="24"/>
        </w:rPr>
        <w:t>c</w:t>
      </w:r>
      <w:bookmarkStart w:id="0" w:name="_GoBack"/>
      <w:bookmarkEnd w:id="0"/>
      <w:r w:rsidRPr="0095550E">
        <w:rPr>
          <w:rFonts w:cstheme="minorHAnsi"/>
          <w:b/>
          <w:bCs/>
          <w:sz w:val="28"/>
          <w:szCs w:val="28"/>
        </w:rPr>
        <w:t xml:space="preserve">) </w:t>
      </w:r>
    </w:p>
    <w:p w14:paraId="37DE5A11" w14:textId="77777777" w:rsidR="00F505E5" w:rsidRDefault="00F505E5" w:rsidP="001C43F7">
      <w:pPr>
        <w:jc w:val="center"/>
        <w:rPr>
          <w:rFonts w:ascii="Arial"/>
          <w:b/>
          <w:sz w:val="28"/>
          <w:szCs w:val="28"/>
          <w:lang w:val="it-IT"/>
        </w:rPr>
      </w:pPr>
    </w:p>
    <w:p w14:paraId="60CDF14B" w14:textId="77777777" w:rsidR="00F505E5" w:rsidRDefault="00F505E5" w:rsidP="001C43F7">
      <w:pPr>
        <w:jc w:val="center"/>
        <w:rPr>
          <w:rFonts w:ascii="Arial"/>
          <w:b/>
          <w:sz w:val="28"/>
          <w:szCs w:val="28"/>
          <w:lang w:val="it-IT"/>
        </w:rPr>
      </w:pPr>
    </w:p>
    <w:tbl>
      <w:tblPr>
        <w:tblStyle w:val="Grigliatabella"/>
        <w:tblW w:w="14553" w:type="dxa"/>
        <w:tblLayout w:type="fixed"/>
        <w:tblLook w:val="04A0" w:firstRow="1" w:lastRow="0" w:firstColumn="1" w:lastColumn="0" w:noHBand="0" w:noVBand="1"/>
      </w:tblPr>
      <w:tblGrid>
        <w:gridCol w:w="9464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</w:tblGrid>
      <w:tr w:rsidR="00E21B58" w:rsidRPr="003A4CBF" w14:paraId="04EB251D" w14:textId="77777777" w:rsidTr="00E21B58">
        <w:tc>
          <w:tcPr>
            <w:tcW w:w="9464" w:type="dxa"/>
            <w:vMerge w:val="restart"/>
          </w:tcPr>
          <w:p w14:paraId="183986FF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Linee di azione e attività</w:t>
            </w:r>
          </w:p>
        </w:tc>
        <w:tc>
          <w:tcPr>
            <w:tcW w:w="5089" w:type="dxa"/>
            <w:gridSpan w:val="9"/>
          </w:tcPr>
          <w:p w14:paraId="71FCA8F8" w14:textId="77777777" w:rsidR="00E21B58" w:rsidRPr="003A4CBF" w:rsidRDefault="00E21B58" w:rsidP="00E21B58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Sviluppo temporale con dettaglio almeno bimestrale</w:t>
            </w:r>
          </w:p>
        </w:tc>
      </w:tr>
      <w:tr w:rsidR="00E21B58" w:rsidRPr="003A4CBF" w14:paraId="06C76DA8" w14:textId="77777777" w:rsidTr="00E21B58">
        <w:tc>
          <w:tcPr>
            <w:tcW w:w="9464" w:type="dxa"/>
            <w:vMerge/>
          </w:tcPr>
          <w:p w14:paraId="4BFB761E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08EF39AA" w14:textId="194C67B8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</w:t>
            </w:r>
          </w:p>
        </w:tc>
        <w:tc>
          <w:tcPr>
            <w:tcW w:w="567" w:type="dxa"/>
          </w:tcPr>
          <w:p w14:paraId="5C83DD49" w14:textId="12629A3D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</w:t>
            </w:r>
          </w:p>
        </w:tc>
        <w:tc>
          <w:tcPr>
            <w:tcW w:w="567" w:type="dxa"/>
          </w:tcPr>
          <w:p w14:paraId="49CD3201" w14:textId="063C9B63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III</w:t>
            </w:r>
          </w:p>
        </w:tc>
        <w:tc>
          <w:tcPr>
            <w:tcW w:w="567" w:type="dxa"/>
          </w:tcPr>
          <w:p w14:paraId="60042D33" w14:textId="13119A75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IV</w:t>
            </w:r>
          </w:p>
        </w:tc>
        <w:tc>
          <w:tcPr>
            <w:tcW w:w="567" w:type="dxa"/>
          </w:tcPr>
          <w:p w14:paraId="1B46D964" w14:textId="255F34F3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</w:t>
            </w:r>
          </w:p>
        </w:tc>
        <w:tc>
          <w:tcPr>
            <w:tcW w:w="567" w:type="dxa"/>
          </w:tcPr>
          <w:p w14:paraId="080E9F55" w14:textId="375B6DC8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</w:t>
            </w:r>
          </w:p>
        </w:tc>
        <w:tc>
          <w:tcPr>
            <w:tcW w:w="567" w:type="dxa"/>
          </w:tcPr>
          <w:p w14:paraId="340336BA" w14:textId="24FE28AD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</w:t>
            </w:r>
          </w:p>
        </w:tc>
        <w:tc>
          <w:tcPr>
            <w:tcW w:w="567" w:type="dxa"/>
          </w:tcPr>
          <w:p w14:paraId="7A5755E8" w14:textId="50C71872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VIII</w:t>
            </w:r>
          </w:p>
        </w:tc>
        <w:tc>
          <w:tcPr>
            <w:tcW w:w="553" w:type="dxa"/>
          </w:tcPr>
          <w:p w14:paraId="0387AB68" w14:textId="3ACD1401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IX</w:t>
            </w:r>
          </w:p>
        </w:tc>
      </w:tr>
      <w:tr w:rsidR="00E21B58" w14:paraId="38BA89BC" w14:textId="77777777" w:rsidTr="00E21B58">
        <w:tc>
          <w:tcPr>
            <w:tcW w:w="9464" w:type="dxa"/>
          </w:tcPr>
          <w:p w14:paraId="2BC67457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Azione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1 –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Progettazione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cantierizzazione</w:t>
            </w:r>
            <w:proofErr w:type="spellEnd"/>
          </w:p>
        </w:tc>
        <w:tc>
          <w:tcPr>
            <w:tcW w:w="567" w:type="dxa"/>
          </w:tcPr>
          <w:p w14:paraId="7769EAD2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562637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A8F8D27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026C36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A21E1D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E0BB4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87DA76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78AEF2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804BC5A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9230822" w14:textId="77777777" w:rsidTr="00E21B58">
        <w:tc>
          <w:tcPr>
            <w:tcW w:w="9464" w:type="dxa"/>
          </w:tcPr>
          <w:p w14:paraId="6742BE3F" w14:textId="77777777"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1.1 </w:t>
            </w:r>
          </w:p>
        </w:tc>
        <w:tc>
          <w:tcPr>
            <w:tcW w:w="567" w:type="dxa"/>
          </w:tcPr>
          <w:p w14:paraId="068965A2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00CBD2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3C1A868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76687C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74C48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1A3341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D12758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32A836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A6BEB0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7D4DC53" w14:textId="77777777" w:rsidTr="00E21B58">
        <w:tc>
          <w:tcPr>
            <w:tcW w:w="9464" w:type="dxa"/>
          </w:tcPr>
          <w:p w14:paraId="7FFBF5D6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0130BC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B6AC13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BF4413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780E8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CD29953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650F32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A8CC528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746CE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E824D1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2F82076F" w14:textId="77777777" w:rsidTr="00E21B58">
        <w:tc>
          <w:tcPr>
            <w:tcW w:w="9464" w:type="dxa"/>
          </w:tcPr>
          <w:p w14:paraId="1C153BFD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75AB189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FDB8E8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F8C9D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764C27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84CB8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820A9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DDDE7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9AC1BE6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AB727E4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14734E5" w14:textId="77777777" w:rsidTr="00E21B58">
        <w:tc>
          <w:tcPr>
            <w:tcW w:w="9464" w:type="dxa"/>
          </w:tcPr>
          <w:p w14:paraId="2A63EA3E" w14:textId="77777777"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561E19D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D2850E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6474127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69B518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F948D0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0F21FBA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B7FD9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48917B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A60DE9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14:paraId="775441A1" w14:textId="77777777" w:rsidTr="00E21B58">
        <w:tc>
          <w:tcPr>
            <w:tcW w:w="9464" w:type="dxa"/>
          </w:tcPr>
          <w:p w14:paraId="03C51554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2 – Realizzazione dei lavori e degli impianti</w:t>
            </w:r>
          </w:p>
        </w:tc>
        <w:tc>
          <w:tcPr>
            <w:tcW w:w="567" w:type="dxa"/>
          </w:tcPr>
          <w:p w14:paraId="3ACFECB7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55B900F8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56717CA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F087739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2D2B38E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83F0D01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65E29E9A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1EB5F79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14:paraId="7DBA8383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14:paraId="02B11D35" w14:textId="77777777" w:rsidTr="00E21B58">
        <w:tc>
          <w:tcPr>
            <w:tcW w:w="9464" w:type="dxa"/>
          </w:tcPr>
          <w:p w14:paraId="7666C63B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5FCFB24E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DF8315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8938EE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C5A055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8C80D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D37EA4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23CA1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90D7B0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35366443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7A8FB5B6" w14:textId="77777777" w:rsidTr="00E21B58">
        <w:tc>
          <w:tcPr>
            <w:tcW w:w="9464" w:type="dxa"/>
          </w:tcPr>
          <w:p w14:paraId="5FBA3CF0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6C0B65C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A20928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A149B6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C95A5B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402DB6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CA71525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0E2FE6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46F769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508E34E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0271F413" w14:textId="77777777" w:rsidTr="00E21B58">
        <w:tc>
          <w:tcPr>
            <w:tcW w:w="9464" w:type="dxa"/>
          </w:tcPr>
          <w:p w14:paraId="763B11BB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532434A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0414E0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AA1B00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7EB413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73246D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D511E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F1CBCA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C7E6EE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9711650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12BB0B68" w14:textId="77777777" w:rsidTr="00E21B58">
        <w:tc>
          <w:tcPr>
            <w:tcW w:w="9464" w:type="dxa"/>
          </w:tcPr>
          <w:p w14:paraId="68AD3DDD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592B33A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968B15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068D249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0583FBF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492345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7EFB38C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1C7C8F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75940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11BCCAC1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14:paraId="214B7BCF" w14:textId="77777777" w:rsidTr="00E21B58">
        <w:tc>
          <w:tcPr>
            <w:tcW w:w="9464" w:type="dxa"/>
          </w:tcPr>
          <w:p w14:paraId="2CB15E96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3 – Allestimenti e soluzioni innovative per la fruizione</w:t>
            </w:r>
          </w:p>
        </w:tc>
        <w:tc>
          <w:tcPr>
            <w:tcW w:w="567" w:type="dxa"/>
          </w:tcPr>
          <w:p w14:paraId="2B86771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6094461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3529151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019D8E8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472343B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7C4A64B8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D06CF68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94FA1E0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14:paraId="1F01C0BB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14:paraId="0E83C4AF" w14:textId="77777777" w:rsidTr="00E21B58">
        <w:tc>
          <w:tcPr>
            <w:tcW w:w="9464" w:type="dxa"/>
          </w:tcPr>
          <w:p w14:paraId="67D97EAD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lastRenderedPageBreak/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1DDDA1D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A95A92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A86983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88AD43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0FC387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70E278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51070F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2CB842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3499E21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1A1A9B08" w14:textId="77777777" w:rsidTr="00E21B58">
        <w:tc>
          <w:tcPr>
            <w:tcW w:w="9464" w:type="dxa"/>
          </w:tcPr>
          <w:p w14:paraId="701D1AC1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27984C4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8B25A6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D43779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04EAE1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79C64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BB9744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AEAEB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C729F0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44C31A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08546C5" w14:textId="77777777" w:rsidTr="00E21B58">
        <w:tc>
          <w:tcPr>
            <w:tcW w:w="9464" w:type="dxa"/>
          </w:tcPr>
          <w:p w14:paraId="09BA4BF0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4AFFFB5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5A51E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905238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5318BC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8CC039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B1CD4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11E1E4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B7D384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4DE4E07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B5A3353" w14:textId="77777777" w:rsidTr="00E21B58">
        <w:tc>
          <w:tcPr>
            <w:tcW w:w="9464" w:type="dxa"/>
          </w:tcPr>
          <w:p w14:paraId="73F8DD36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2D4B652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74E28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F23794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EF0C55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5CFF3C0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5C6CF8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713A85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2EAE1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1DA361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37E9A13D" w14:textId="77777777" w:rsidTr="00E21B58">
        <w:tc>
          <w:tcPr>
            <w:tcW w:w="9464" w:type="dxa"/>
          </w:tcPr>
          <w:p w14:paraId="2E6FD3B1" w14:textId="77777777" w:rsidR="00E21B58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Azione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4 –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Promozione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comunicazione</w:t>
            </w:r>
            <w:proofErr w:type="spellEnd"/>
          </w:p>
        </w:tc>
        <w:tc>
          <w:tcPr>
            <w:tcW w:w="567" w:type="dxa"/>
          </w:tcPr>
          <w:p w14:paraId="1318ED4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540E5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9B807D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12695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16060C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6DD69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5CF057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211D4E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1120F1D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75055635" w14:textId="77777777" w:rsidTr="00E21B58">
        <w:tc>
          <w:tcPr>
            <w:tcW w:w="9464" w:type="dxa"/>
          </w:tcPr>
          <w:p w14:paraId="18DB717C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359D711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40897C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8B2D8D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035E1E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2882C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32D218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56BCB5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365F67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9AD363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006BC745" w14:textId="77777777" w:rsidTr="00E21B58">
        <w:tc>
          <w:tcPr>
            <w:tcW w:w="9464" w:type="dxa"/>
          </w:tcPr>
          <w:p w14:paraId="68C92FFB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9428C6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11D5B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C40961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4CAA43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D0A536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02E81A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33047A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E39615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A57ABE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B202B63" w14:textId="77777777" w:rsidTr="00E21B58">
        <w:tc>
          <w:tcPr>
            <w:tcW w:w="9464" w:type="dxa"/>
          </w:tcPr>
          <w:p w14:paraId="41C85491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3D6128D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6900E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E5438E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0176BA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D89C40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931282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DDDC30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F8F7DC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ED8B83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252E6477" w14:textId="77777777" w:rsidTr="00E21B58">
        <w:tc>
          <w:tcPr>
            <w:tcW w:w="9464" w:type="dxa"/>
          </w:tcPr>
          <w:p w14:paraId="7C2D564B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7254799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DC8DFD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E3FC9B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2A5B6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4025EA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F628B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861FC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7EAAF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57218C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</w:tbl>
    <w:p w14:paraId="7FD0E399" w14:textId="77777777" w:rsidR="00F243ED" w:rsidRPr="002872F5" w:rsidRDefault="00F243ED" w:rsidP="002872F5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lang w:eastAsia="it-IT"/>
        </w:rPr>
      </w:pPr>
    </w:p>
    <w:sectPr w:rsidR="00F243ED" w:rsidRPr="002872F5" w:rsidSect="00F24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12BB" w14:textId="77777777" w:rsidR="00615E0C" w:rsidRDefault="00615E0C" w:rsidP="001C43F7">
      <w:r>
        <w:separator/>
      </w:r>
    </w:p>
  </w:endnote>
  <w:endnote w:type="continuationSeparator" w:id="0">
    <w:p w14:paraId="59B8E3C8" w14:textId="77777777" w:rsidR="00615E0C" w:rsidRDefault="00615E0C" w:rsidP="001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59D6" w14:textId="77777777" w:rsidR="00D26E9C" w:rsidRDefault="00D26E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0EAB" w14:textId="77777777" w:rsidR="00D26E9C" w:rsidRDefault="00D26E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9482" w14:textId="77777777" w:rsidR="00D26E9C" w:rsidRDefault="00D26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7C72" w14:textId="77777777" w:rsidR="00615E0C" w:rsidRDefault="00615E0C" w:rsidP="001C43F7">
      <w:r>
        <w:separator/>
      </w:r>
    </w:p>
  </w:footnote>
  <w:footnote w:type="continuationSeparator" w:id="0">
    <w:p w14:paraId="05AA4E53" w14:textId="77777777" w:rsidR="00615E0C" w:rsidRDefault="00615E0C" w:rsidP="001C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0C20" w14:textId="77777777" w:rsidR="00D26E9C" w:rsidRDefault="00D26E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66A3" w14:textId="4217EFB4" w:rsidR="00F243ED" w:rsidRPr="00D106C4" w:rsidRDefault="00D26E9C" w:rsidP="001C43F7">
    <w:pPr>
      <w:tabs>
        <w:tab w:val="center" w:pos="2268"/>
      </w:tabs>
      <w:rPr>
        <w:rFonts w:ascii="Calibri" w:hAnsi="Calibri"/>
        <w:noProof/>
        <w:color w:val="002060"/>
      </w:rPr>
    </w:pPr>
    <w:r w:rsidRPr="00B95C95">
      <w:rPr>
        <w:rFonts w:ascii="Verdana" w:hAnsi="Verdana" w:cs="Arial"/>
        <w:b/>
        <w:bCs/>
        <w:noProof/>
        <w:sz w:val="26"/>
        <w:szCs w:val="26"/>
        <w:lang w:val="it-IT" w:eastAsia="it-IT"/>
      </w:rPr>
      <w:drawing>
        <wp:anchor distT="0" distB="0" distL="114300" distR="114300" simplePos="0" relativeHeight="251659264" behindDoc="0" locked="0" layoutInCell="1" allowOverlap="1" wp14:anchorId="75EBEF32" wp14:editId="7FAB51C4">
          <wp:simplePos x="0" y="0"/>
          <wp:positionH relativeFrom="column">
            <wp:posOffset>5353050</wp:posOffset>
          </wp:positionH>
          <wp:positionV relativeFrom="paragraph">
            <wp:posOffset>8890</wp:posOffset>
          </wp:positionV>
          <wp:extent cx="1285875" cy="55194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3ED">
      <w:rPr>
        <w:noProof/>
        <w:lang w:val="it-IT" w:eastAsia="it-IT"/>
      </w:rPr>
      <w:drawing>
        <wp:inline distT="0" distB="0" distL="0" distR="0" wp14:anchorId="41BB08C8" wp14:editId="3F4CBF97">
          <wp:extent cx="2359660" cy="615950"/>
          <wp:effectExtent l="0" t="0" r="2540" b="0"/>
          <wp:docPr id="301" name="Immagin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43ED">
      <w:tab/>
    </w:r>
    <w:r w:rsidR="00F243ED" w:rsidRPr="00866AFD">
      <w:rPr>
        <w:rFonts w:ascii="Calibri" w:hAnsi="Calibri"/>
        <w:noProof/>
        <w:color w:val="002060"/>
        <w:lang w:val="it-IT" w:eastAsia="it-IT"/>
      </w:rPr>
      <w:drawing>
        <wp:inline distT="0" distB="0" distL="0" distR="0" wp14:anchorId="7E5EE303" wp14:editId="1937DE28">
          <wp:extent cx="1625884" cy="526694"/>
          <wp:effectExtent l="0" t="0" r="0" b="6985"/>
          <wp:docPr id="302" name="Immagine 302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36" cy="5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43ED">
      <w:t xml:space="preserve">                             </w:t>
    </w:r>
  </w:p>
  <w:p w14:paraId="4073683C" w14:textId="77777777" w:rsidR="00F243ED" w:rsidRDefault="00F243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E66F" w14:textId="77777777" w:rsidR="00D26E9C" w:rsidRDefault="00D26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F7"/>
    <w:rsid w:val="00047133"/>
    <w:rsid w:val="001C0B9F"/>
    <w:rsid w:val="001C43F7"/>
    <w:rsid w:val="002872F5"/>
    <w:rsid w:val="003A4A28"/>
    <w:rsid w:val="003A4CBF"/>
    <w:rsid w:val="0046202E"/>
    <w:rsid w:val="00615E0C"/>
    <w:rsid w:val="00706A53"/>
    <w:rsid w:val="007844EF"/>
    <w:rsid w:val="007A5717"/>
    <w:rsid w:val="007C1D19"/>
    <w:rsid w:val="008039A2"/>
    <w:rsid w:val="00883A47"/>
    <w:rsid w:val="00902F1A"/>
    <w:rsid w:val="009D46CC"/>
    <w:rsid w:val="009E4CA4"/>
    <w:rsid w:val="00AA39DA"/>
    <w:rsid w:val="00D26E9C"/>
    <w:rsid w:val="00D937FD"/>
    <w:rsid w:val="00E21B58"/>
    <w:rsid w:val="00F243ED"/>
    <w:rsid w:val="00F505E5"/>
    <w:rsid w:val="00F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1DBE57"/>
  <w14:defaultImageDpi w14:val="300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05E5"/>
    <w:pPr>
      <w:keepNext/>
      <w:widowControl/>
      <w:spacing w:after="160" w:line="259" w:lineRule="auto"/>
      <w:jc w:val="center"/>
      <w:outlineLvl w:val="3"/>
    </w:pPr>
    <w:rPr>
      <w:b/>
      <w:bCs/>
      <w:sz w:val="48"/>
      <w:szCs w:val="4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  <w:style w:type="table" w:styleId="Grigliatabella">
    <w:name w:val="Table Grid"/>
    <w:basedOn w:val="Tabellanormale"/>
    <w:uiPriority w:val="59"/>
    <w:rsid w:val="00F2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F505E5"/>
    <w:rPr>
      <w:rFonts w:eastAsiaTheme="minorHAns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REGIONE PUGLIA - Assessorato al Welfare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CANDELA</dc:creator>
  <cp:keywords/>
  <dc:description/>
  <cp:lastModifiedBy>Emy Morelli</cp:lastModifiedBy>
  <cp:revision>9</cp:revision>
  <dcterms:created xsi:type="dcterms:W3CDTF">2022-04-05T15:59:00Z</dcterms:created>
  <dcterms:modified xsi:type="dcterms:W3CDTF">2022-04-20T07:36:00Z</dcterms:modified>
</cp:coreProperties>
</file>